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CE51" w14:textId="77777777" w:rsidR="00BC44BA" w:rsidRDefault="00BC44BA" w:rsidP="00BC44BA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14:paraId="436A4730" w14:textId="0BE149B8" w:rsidR="00A76982" w:rsidRPr="00A76982" w:rsidRDefault="00A76982" w:rsidP="00BC44BA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 w:rsidRPr="00A76982">
        <w:rPr>
          <w:b/>
          <w:bCs/>
          <w:sz w:val="23"/>
          <w:szCs w:val="23"/>
        </w:rPr>
        <w:t>CEO/Development Director</w:t>
      </w:r>
    </w:p>
    <w:p w14:paraId="5F39E303" w14:textId="77777777" w:rsidR="00A76982" w:rsidRPr="00A76982" w:rsidRDefault="00A76982" w:rsidP="00BC44BA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jc w:val="center"/>
        <w:rPr>
          <w:b/>
          <w:bCs/>
          <w:sz w:val="23"/>
          <w:szCs w:val="23"/>
        </w:rPr>
      </w:pPr>
      <w:r w:rsidRPr="00A76982">
        <w:rPr>
          <w:b/>
          <w:bCs/>
          <w:sz w:val="23"/>
          <w:szCs w:val="23"/>
        </w:rPr>
        <w:t>Kansas Historical Foundation (Kansas State Historical Society, Inc.)</w:t>
      </w:r>
    </w:p>
    <w:p w14:paraId="4AC6DD7B" w14:textId="77777777" w:rsidR="00A76982" w:rsidRDefault="00A76982" w:rsidP="00BC44BA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jc w:val="center"/>
        <w:rPr>
          <w:b/>
          <w:bCs/>
          <w:sz w:val="23"/>
          <w:szCs w:val="23"/>
        </w:rPr>
      </w:pPr>
      <w:r w:rsidRPr="00A76982">
        <w:rPr>
          <w:b/>
          <w:bCs/>
          <w:sz w:val="23"/>
          <w:szCs w:val="23"/>
        </w:rPr>
        <w:t>6425 SW 6th Avenue, Topeka, Kansas</w:t>
      </w:r>
    </w:p>
    <w:p w14:paraId="0291ECEB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jc w:val="center"/>
        <w:rPr>
          <w:b/>
          <w:bCs/>
          <w:sz w:val="23"/>
          <w:szCs w:val="23"/>
        </w:rPr>
      </w:pPr>
    </w:p>
    <w:p w14:paraId="4A2B8708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b/>
          <w:bCs/>
          <w:sz w:val="23"/>
          <w:szCs w:val="23"/>
        </w:rPr>
      </w:pPr>
      <w:r w:rsidRPr="00A76982">
        <w:rPr>
          <w:b/>
          <w:bCs/>
          <w:sz w:val="23"/>
          <w:szCs w:val="23"/>
        </w:rPr>
        <w:t>Position Summary</w:t>
      </w:r>
    </w:p>
    <w:p w14:paraId="025D146B" w14:textId="2D44532D" w:rsid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This is a highly responsible supervisory, administrative, and participatory position. The individual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serves as chief executive and development officer of the Kansas Historical Foundation. This is a private,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not-for-profit 501(c) (3) corporation, whose mission is the support of Kansas State Historical Society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(KHS) programs through charitable gifts. The Foundation raises and manages private funds, maintains a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membership organization, operates museum stores, sponsors annual and spring meetings, and works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directly with the Executive Committee of the Kansas Historical Foundation Board of Directors. Salary is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commensurate with experience.</w:t>
      </w:r>
      <w:r w:rsidR="00755358" w:rsidRPr="00755358">
        <w:rPr>
          <w:sz w:val="23"/>
          <w:szCs w:val="23"/>
        </w:rPr>
        <w:t xml:space="preserve"> </w:t>
      </w:r>
      <w:r w:rsidR="00755358" w:rsidRPr="00A76982">
        <w:rPr>
          <w:sz w:val="23"/>
          <w:szCs w:val="23"/>
        </w:rPr>
        <w:t>This is not a remote position.</w:t>
      </w:r>
    </w:p>
    <w:p w14:paraId="28DF5B5B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5B2262E3" w14:textId="50DC4274" w:rsidR="00755358" w:rsidRPr="00A76982" w:rsidRDefault="00A76982" w:rsidP="00755358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b/>
          <w:bCs/>
          <w:sz w:val="23"/>
          <w:szCs w:val="23"/>
        </w:rPr>
      </w:pPr>
      <w:r w:rsidRPr="00A76982">
        <w:rPr>
          <w:b/>
          <w:bCs/>
          <w:sz w:val="23"/>
          <w:szCs w:val="23"/>
        </w:rPr>
        <w:t>Duties and Responsibilities</w:t>
      </w:r>
      <w:r w:rsidR="00D70241">
        <w:rPr>
          <w:b/>
          <w:bCs/>
          <w:sz w:val="23"/>
          <w:szCs w:val="23"/>
        </w:rPr>
        <w:t>:</w:t>
      </w:r>
    </w:p>
    <w:p w14:paraId="357C5CD4" w14:textId="271395C0" w:rsidR="00A76982" w:rsidRPr="00D70241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i/>
          <w:iCs/>
          <w:sz w:val="23"/>
          <w:szCs w:val="23"/>
        </w:rPr>
      </w:pPr>
      <w:r w:rsidRPr="00D70241">
        <w:rPr>
          <w:i/>
          <w:iCs/>
          <w:sz w:val="23"/>
          <w:szCs w:val="23"/>
        </w:rPr>
        <w:t>75% Development, Analysis, and Planning</w:t>
      </w:r>
    </w:p>
    <w:p w14:paraId="7F02065B" w14:textId="0E40D3C0" w:rsidR="00A76982" w:rsidRPr="00A76982" w:rsidRDefault="00A76982" w:rsidP="00A76982">
      <w:pPr>
        <w:pStyle w:val="ListParagraph"/>
        <w:numPr>
          <w:ilvl w:val="0"/>
          <w:numId w:val="10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Directs and implements a comprehensive development program for raising private gifts in</w:t>
      </w:r>
    </w:p>
    <w:p w14:paraId="0BBACCFE" w14:textId="23A510E9" w:rsidR="00A76982" w:rsidRPr="00A76982" w:rsidRDefault="00A76982" w:rsidP="00A76982">
      <w:pPr>
        <w:pStyle w:val="ListParagraph"/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90"/>
        <w:rPr>
          <w:sz w:val="23"/>
          <w:szCs w:val="23"/>
        </w:rPr>
      </w:pPr>
      <w:r w:rsidRPr="00A76982">
        <w:rPr>
          <w:sz w:val="23"/>
          <w:szCs w:val="23"/>
        </w:rPr>
        <w:t>support of KHS programs and services. Works directly with the Executive Committee of the</w:t>
      </w:r>
    </w:p>
    <w:p w14:paraId="17ED7F2F" w14:textId="2988D56A" w:rsidR="00A76982" w:rsidRPr="00A76982" w:rsidRDefault="00A76982" w:rsidP="00A76982">
      <w:pPr>
        <w:pStyle w:val="ListParagraph"/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90"/>
        <w:rPr>
          <w:sz w:val="23"/>
          <w:szCs w:val="23"/>
        </w:rPr>
      </w:pPr>
      <w:r w:rsidRPr="00A76982">
        <w:rPr>
          <w:sz w:val="23"/>
          <w:szCs w:val="23"/>
        </w:rPr>
        <w:t>Board of Directors and the Executive Director of the state agency (KHS) to set fundraising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priorities and targets.</w:t>
      </w:r>
    </w:p>
    <w:p w14:paraId="4317A222" w14:textId="4FA1A8FC" w:rsidR="00A76982" w:rsidRPr="00A76982" w:rsidRDefault="00A76982" w:rsidP="00A76982">
      <w:pPr>
        <w:pStyle w:val="ListParagraph"/>
        <w:numPr>
          <w:ilvl w:val="0"/>
          <w:numId w:val="10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Identifies, cultivates, and solicits prospective donors.</w:t>
      </w:r>
    </w:p>
    <w:p w14:paraId="1803AD1B" w14:textId="0FABD17C" w:rsidR="00A76982" w:rsidRPr="00A76982" w:rsidRDefault="00A76982" w:rsidP="00A76982">
      <w:pPr>
        <w:pStyle w:val="ListParagraph"/>
        <w:numPr>
          <w:ilvl w:val="0"/>
          <w:numId w:val="10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Implement a comprehensive development plan that includes specific strategies to maximize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private support to meet KHS programming needs.</w:t>
      </w:r>
    </w:p>
    <w:p w14:paraId="1305E478" w14:textId="7CC45820" w:rsidR="00A76982" w:rsidRPr="00A76982" w:rsidRDefault="00A76982" w:rsidP="00A76982">
      <w:pPr>
        <w:pStyle w:val="ListParagraph"/>
        <w:numPr>
          <w:ilvl w:val="0"/>
          <w:numId w:val="10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Develops and implements an ongoing communication program with donors that recognizes past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and current commitments and fosters support for future efforts.</w:t>
      </w:r>
    </w:p>
    <w:p w14:paraId="641A80D2" w14:textId="3CEAD80A" w:rsidR="00A76982" w:rsidRPr="00A76982" w:rsidRDefault="00A76982" w:rsidP="00A76982">
      <w:pPr>
        <w:pStyle w:val="ListParagraph"/>
        <w:numPr>
          <w:ilvl w:val="0"/>
          <w:numId w:val="10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Travels throughout the state (and out-of-state) to garner financial support.</w:t>
      </w:r>
    </w:p>
    <w:p w14:paraId="3997574A" w14:textId="5931D825" w:rsidR="00A76982" w:rsidRPr="00A76982" w:rsidRDefault="00A76982" w:rsidP="00A76982">
      <w:pPr>
        <w:pStyle w:val="ListParagraph"/>
        <w:numPr>
          <w:ilvl w:val="0"/>
          <w:numId w:val="10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Work with the Board of Directors to establish networks of potential supporters and donors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throughout all regions of the state.</w:t>
      </w:r>
    </w:p>
    <w:p w14:paraId="7DFC74DE" w14:textId="692C2B2C" w:rsidR="00A76982" w:rsidRPr="00A76982" w:rsidRDefault="00A76982" w:rsidP="00A76982">
      <w:pPr>
        <w:pStyle w:val="ListParagraph"/>
        <w:numPr>
          <w:ilvl w:val="0"/>
          <w:numId w:val="10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Meet Executive Committee fundraising targets.</w:t>
      </w:r>
    </w:p>
    <w:p w14:paraId="591C5152" w14:textId="3AAF4C93" w:rsidR="00A76982" w:rsidRPr="00A76982" w:rsidRDefault="00A76982" w:rsidP="00A76982">
      <w:pPr>
        <w:pStyle w:val="ListParagraph"/>
        <w:numPr>
          <w:ilvl w:val="0"/>
          <w:numId w:val="10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Assist the treasurer in developing an annual operating budget subject to adoption by the</w:t>
      </w:r>
    </w:p>
    <w:p w14:paraId="2E68AD8D" w14:textId="77777777" w:rsidR="00A76982" w:rsidRPr="00A76982" w:rsidRDefault="00A76982" w:rsidP="00A76982">
      <w:pPr>
        <w:pStyle w:val="ListParagraph"/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90"/>
        <w:rPr>
          <w:sz w:val="23"/>
          <w:szCs w:val="23"/>
        </w:rPr>
      </w:pPr>
      <w:r w:rsidRPr="00A76982">
        <w:rPr>
          <w:sz w:val="23"/>
          <w:szCs w:val="23"/>
        </w:rPr>
        <w:t>Executive Committee and managing the operating budget.</w:t>
      </w:r>
    </w:p>
    <w:p w14:paraId="44F4A607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</w:p>
    <w:p w14:paraId="4BFFA214" w14:textId="050CED05" w:rsidR="00A76982" w:rsidRPr="00D70241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i/>
          <w:iCs/>
          <w:sz w:val="23"/>
          <w:szCs w:val="23"/>
        </w:rPr>
      </w:pPr>
      <w:r w:rsidRPr="00D70241">
        <w:rPr>
          <w:i/>
          <w:iCs/>
          <w:sz w:val="23"/>
          <w:szCs w:val="23"/>
        </w:rPr>
        <w:t>25% Support to the Board of Directors and Executive Committee, Supervision/Management of Staff, Administration</w:t>
      </w:r>
    </w:p>
    <w:p w14:paraId="28F9C504" w14:textId="00C8592F" w:rsidR="00A76982" w:rsidRPr="00A76982" w:rsidRDefault="00A76982" w:rsidP="00A76982">
      <w:pPr>
        <w:pStyle w:val="ListParagraph"/>
        <w:numPr>
          <w:ilvl w:val="0"/>
          <w:numId w:val="12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Manage the Foundation’s overall operations by hiring, supervising, and evaluating staff.</w:t>
      </w:r>
    </w:p>
    <w:p w14:paraId="1107F10A" w14:textId="252A9CCB" w:rsidR="00A76982" w:rsidRPr="00A76982" w:rsidRDefault="00A76982" w:rsidP="00A76982">
      <w:pPr>
        <w:pStyle w:val="ListParagraph"/>
        <w:numPr>
          <w:ilvl w:val="0"/>
          <w:numId w:val="12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Develop goals and objectives for the Foundation's activities.</w:t>
      </w:r>
    </w:p>
    <w:p w14:paraId="78B6C427" w14:textId="595BB179" w:rsidR="00A76982" w:rsidRPr="00A76982" w:rsidRDefault="00A76982" w:rsidP="00A76982">
      <w:pPr>
        <w:pStyle w:val="ListParagraph"/>
        <w:numPr>
          <w:ilvl w:val="0"/>
          <w:numId w:val="12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Manages the operating budget.</w:t>
      </w:r>
    </w:p>
    <w:p w14:paraId="2CE464F5" w14:textId="5CDAC6DB" w:rsidR="00A76982" w:rsidRPr="00A76982" w:rsidRDefault="00A76982" w:rsidP="00A76982">
      <w:pPr>
        <w:pStyle w:val="ListParagraph"/>
        <w:numPr>
          <w:ilvl w:val="0"/>
          <w:numId w:val="12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Serves as chief liaison to state agency management to ensure effective communication and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coordination of all activities between the two organizations.</w:t>
      </w:r>
    </w:p>
    <w:p w14:paraId="483A7BE0" w14:textId="3D83ED34" w:rsidR="00A76982" w:rsidRPr="00A76982" w:rsidRDefault="00A76982" w:rsidP="00A76982">
      <w:pPr>
        <w:pStyle w:val="ListParagraph"/>
        <w:numPr>
          <w:ilvl w:val="0"/>
          <w:numId w:val="12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Serves as staff for the many executive committee and board of directors committee meetings by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facilitating communications and developing meeting materials; also plans and facilitates the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annual board of directors and members meeting.</w:t>
      </w:r>
    </w:p>
    <w:p w14:paraId="06AF1353" w14:textId="7665C9EC" w:rsidR="00A76982" w:rsidRPr="00A76982" w:rsidRDefault="00A76982" w:rsidP="00A76982">
      <w:pPr>
        <w:pStyle w:val="ListParagraph"/>
        <w:numPr>
          <w:ilvl w:val="0"/>
          <w:numId w:val="12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Facilitates the development of the executive committee and board members.</w:t>
      </w:r>
    </w:p>
    <w:p w14:paraId="57E5486C" w14:textId="77777777" w:rsidR="00D70241" w:rsidRDefault="00A76982" w:rsidP="00D70241">
      <w:pPr>
        <w:pStyle w:val="ListParagraph"/>
        <w:numPr>
          <w:ilvl w:val="0"/>
          <w:numId w:val="12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76982">
        <w:rPr>
          <w:sz w:val="23"/>
          <w:szCs w:val="23"/>
        </w:rPr>
        <w:t>Provide the executive committee and board members with tools to advocate for the Kansas</w:t>
      </w:r>
      <w:r>
        <w:rPr>
          <w:sz w:val="23"/>
          <w:szCs w:val="23"/>
        </w:rPr>
        <w:t xml:space="preserve"> </w:t>
      </w:r>
      <w:r w:rsidRPr="00A76982">
        <w:rPr>
          <w:sz w:val="23"/>
          <w:szCs w:val="23"/>
        </w:rPr>
        <w:t>Historical Foundation and the Kansas Historical Society.</w:t>
      </w:r>
    </w:p>
    <w:p w14:paraId="5A437A35" w14:textId="77777777" w:rsidR="00D70241" w:rsidRDefault="00D70241" w:rsidP="00D70241">
      <w:pPr>
        <w:pStyle w:val="ListParagraph"/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90"/>
        <w:rPr>
          <w:sz w:val="23"/>
          <w:szCs w:val="23"/>
        </w:rPr>
      </w:pPr>
    </w:p>
    <w:p w14:paraId="2EA6D23D" w14:textId="77777777" w:rsidR="00D70241" w:rsidRDefault="00D70241" w:rsidP="00D70241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450"/>
        <w:rPr>
          <w:b/>
          <w:bCs/>
          <w:sz w:val="23"/>
          <w:szCs w:val="23"/>
        </w:rPr>
      </w:pPr>
    </w:p>
    <w:p w14:paraId="2453F4F5" w14:textId="602CB84A" w:rsidR="00D70241" w:rsidRDefault="00A76982" w:rsidP="00D70241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450"/>
        <w:rPr>
          <w:b/>
          <w:bCs/>
          <w:sz w:val="23"/>
          <w:szCs w:val="23"/>
        </w:rPr>
      </w:pPr>
      <w:r w:rsidRPr="00D70241">
        <w:rPr>
          <w:b/>
          <w:bCs/>
          <w:sz w:val="23"/>
          <w:szCs w:val="23"/>
        </w:rPr>
        <w:t>Essential Functions:</w:t>
      </w:r>
    </w:p>
    <w:p w14:paraId="68599287" w14:textId="4A6BCAE8" w:rsidR="00A76982" w:rsidRPr="00D70241" w:rsidRDefault="00A76982" w:rsidP="00D70241">
      <w:pPr>
        <w:pStyle w:val="ListParagraph"/>
        <w:numPr>
          <w:ilvl w:val="0"/>
          <w:numId w:val="15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 w:rsidRPr="00D70241">
        <w:rPr>
          <w:sz w:val="23"/>
          <w:szCs w:val="23"/>
        </w:rPr>
        <w:t>Ability to perform manual duties such as lifting and carrying up to 25 pounds; operate office equipment which may require stooping, kneeling, bending, stretching.</w:t>
      </w:r>
    </w:p>
    <w:p w14:paraId="4F573968" w14:textId="1CB3BCCC" w:rsidR="00A76982" w:rsidRPr="00D70241" w:rsidRDefault="00A76982" w:rsidP="00D70241">
      <w:pPr>
        <w:pStyle w:val="ListParagraph"/>
        <w:numPr>
          <w:ilvl w:val="0"/>
          <w:numId w:val="15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70241">
        <w:rPr>
          <w:sz w:val="23"/>
          <w:szCs w:val="23"/>
        </w:rPr>
        <w:t>Ability to sit for prolonged periods of time.</w:t>
      </w:r>
    </w:p>
    <w:p w14:paraId="604227FE" w14:textId="6D85605B" w:rsidR="00A76982" w:rsidRPr="00D70241" w:rsidRDefault="00A76982" w:rsidP="00D70241">
      <w:pPr>
        <w:pStyle w:val="ListParagraph"/>
        <w:numPr>
          <w:ilvl w:val="0"/>
          <w:numId w:val="15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70241">
        <w:rPr>
          <w:sz w:val="23"/>
          <w:szCs w:val="23"/>
        </w:rPr>
        <w:t>Ability to communicate effectively both orally and in writing.</w:t>
      </w:r>
    </w:p>
    <w:p w14:paraId="6505139D" w14:textId="3211C411" w:rsidR="00A76982" w:rsidRPr="00D70241" w:rsidRDefault="00A76982" w:rsidP="00D70241">
      <w:pPr>
        <w:pStyle w:val="ListParagraph"/>
        <w:numPr>
          <w:ilvl w:val="0"/>
          <w:numId w:val="15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70241">
        <w:rPr>
          <w:sz w:val="23"/>
          <w:szCs w:val="23"/>
        </w:rPr>
        <w:t>Ability to travel to meeting sites by motor vehicle when required.</w:t>
      </w:r>
    </w:p>
    <w:p w14:paraId="0ECE4DCC" w14:textId="371AB99D" w:rsidR="00A76982" w:rsidRPr="00D70241" w:rsidRDefault="00A76982" w:rsidP="00D70241">
      <w:pPr>
        <w:pStyle w:val="ListParagraph"/>
        <w:numPr>
          <w:ilvl w:val="0"/>
          <w:numId w:val="15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70241">
        <w:rPr>
          <w:sz w:val="23"/>
          <w:szCs w:val="23"/>
        </w:rPr>
        <w:t>Ability to learn technical skills.</w:t>
      </w:r>
    </w:p>
    <w:p w14:paraId="1B8B43D5" w14:textId="57C3BC01" w:rsidR="00A76982" w:rsidRPr="00D70241" w:rsidRDefault="00A76982" w:rsidP="00D70241">
      <w:pPr>
        <w:pStyle w:val="ListParagraph"/>
        <w:numPr>
          <w:ilvl w:val="0"/>
          <w:numId w:val="15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70241">
        <w:rPr>
          <w:sz w:val="23"/>
          <w:szCs w:val="23"/>
        </w:rPr>
        <w:t>Ability to withstand stressful situations.</w:t>
      </w:r>
    </w:p>
    <w:p w14:paraId="48B6091C" w14:textId="245D709F" w:rsidR="00A76982" w:rsidRPr="00D70241" w:rsidRDefault="00A76982" w:rsidP="00D70241">
      <w:pPr>
        <w:pStyle w:val="ListParagraph"/>
        <w:numPr>
          <w:ilvl w:val="0"/>
          <w:numId w:val="15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70241">
        <w:rPr>
          <w:sz w:val="23"/>
          <w:szCs w:val="23"/>
        </w:rPr>
        <w:t>Ability to multitask.</w:t>
      </w:r>
    </w:p>
    <w:p w14:paraId="0A8862FF" w14:textId="53CE684C" w:rsidR="00A76982" w:rsidRPr="00D70241" w:rsidRDefault="00A76982" w:rsidP="00D70241">
      <w:pPr>
        <w:pStyle w:val="ListParagraph"/>
        <w:numPr>
          <w:ilvl w:val="0"/>
          <w:numId w:val="15"/>
        </w:num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70241">
        <w:rPr>
          <w:sz w:val="23"/>
          <w:szCs w:val="23"/>
        </w:rPr>
        <w:t>Ability to make solid decisions in challenging and time sensitive situations.</w:t>
      </w:r>
    </w:p>
    <w:p w14:paraId="2E5944E6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70"/>
        <w:rPr>
          <w:sz w:val="23"/>
          <w:szCs w:val="23"/>
        </w:rPr>
      </w:pPr>
    </w:p>
    <w:p w14:paraId="2D4A92BA" w14:textId="08768B88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b/>
          <w:bCs/>
          <w:sz w:val="23"/>
          <w:szCs w:val="23"/>
        </w:rPr>
      </w:pPr>
      <w:r w:rsidRPr="00A76982">
        <w:rPr>
          <w:b/>
          <w:bCs/>
          <w:sz w:val="23"/>
          <w:szCs w:val="23"/>
        </w:rPr>
        <w:t>Minimum Qualifications</w:t>
      </w:r>
      <w:r>
        <w:rPr>
          <w:b/>
          <w:bCs/>
          <w:sz w:val="23"/>
          <w:szCs w:val="23"/>
        </w:rPr>
        <w:t>:</w:t>
      </w:r>
    </w:p>
    <w:p w14:paraId="20EBA4FE" w14:textId="77777777" w:rsidR="00A76982" w:rsidRPr="00D70241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i/>
          <w:iCs/>
          <w:sz w:val="23"/>
          <w:szCs w:val="23"/>
        </w:rPr>
      </w:pPr>
      <w:r w:rsidRPr="00D70241">
        <w:rPr>
          <w:i/>
          <w:iCs/>
          <w:sz w:val="23"/>
          <w:szCs w:val="23"/>
        </w:rPr>
        <w:t>Training and Experience</w:t>
      </w:r>
    </w:p>
    <w:p w14:paraId="0B255954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Graduation from a four-year accredited college or university with a bachelor’s degree in public, business,</w:t>
      </w:r>
    </w:p>
    <w:p w14:paraId="32E08FB5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political or social science, and four years of professional experience in a related field, or equivalent is</w:t>
      </w:r>
    </w:p>
    <w:p w14:paraId="25DC4420" w14:textId="77777777" w:rsidR="00E90B2D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preferred.</w:t>
      </w:r>
    </w:p>
    <w:p w14:paraId="20289E90" w14:textId="77777777" w:rsidR="00E90B2D" w:rsidRDefault="00E90B2D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</w:p>
    <w:p w14:paraId="52F8869B" w14:textId="0E2E4563" w:rsidR="00A76982" w:rsidRPr="00D70241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i/>
          <w:iCs/>
          <w:sz w:val="23"/>
          <w:szCs w:val="23"/>
        </w:rPr>
      </w:pPr>
      <w:r w:rsidRPr="00D70241">
        <w:rPr>
          <w:i/>
          <w:iCs/>
          <w:sz w:val="23"/>
          <w:szCs w:val="23"/>
        </w:rPr>
        <w:t>Knowledge, Abilities and Skills</w:t>
      </w:r>
    </w:p>
    <w:p w14:paraId="2350DD46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 xml:space="preserve">The ability to demonstrate excellent written, oral, and interpersonal communication skills and the </w:t>
      </w:r>
      <w:proofErr w:type="gramStart"/>
      <w:r w:rsidRPr="00A76982">
        <w:rPr>
          <w:sz w:val="23"/>
          <w:szCs w:val="23"/>
        </w:rPr>
        <w:t>ability</w:t>
      </w:r>
      <w:proofErr w:type="gramEnd"/>
    </w:p>
    <w:p w14:paraId="70458EA8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to work independently and as part of a team are essential. Complex problem solving, independent</w:t>
      </w:r>
    </w:p>
    <w:p w14:paraId="377EC721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decision-making, and technical skills are also essential. The ability to speak comfortably in front of</w:t>
      </w:r>
    </w:p>
    <w:p w14:paraId="15AA1FD2" w14:textId="119DB337" w:rsid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 xml:space="preserve">various groups in support of the Historical Society's work </w:t>
      </w:r>
      <w:r w:rsidR="00755358" w:rsidRPr="00A76982">
        <w:rPr>
          <w:sz w:val="23"/>
          <w:szCs w:val="23"/>
        </w:rPr>
        <w:t>are</w:t>
      </w:r>
      <w:r w:rsidRPr="00A76982">
        <w:rPr>
          <w:sz w:val="23"/>
          <w:szCs w:val="23"/>
        </w:rPr>
        <w:t xml:space="preserve"> essential.</w:t>
      </w:r>
    </w:p>
    <w:p w14:paraId="302AFC96" w14:textId="77777777" w:rsidR="00E90B2D" w:rsidRPr="00A76982" w:rsidRDefault="00E90B2D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</w:p>
    <w:p w14:paraId="3A93852B" w14:textId="77777777" w:rsidR="00A76982" w:rsidRPr="00D70241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i/>
          <w:iCs/>
          <w:sz w:val="23"/>
          <w:szCs w:val="23"/>
        </w:rPr>
      </w:pPr>
      <w:r w:rsidRPr="00D70241">
        <w:rPr>
          <w:i/>
          <w:iCs/>
          <w:sz w:val="23"/>
          <w:szCs w:val="23"/>
        </w:rPr>
        <w:t>Preferred Skills</w:t>
      </w:r>
    </w:p>
    <w:p w14:paraId="4868A035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The ideal candidate will have a strong commitment to Kansas history and strong ties to the philanthropic</w:t>
      </w:r>
    </w:p>
    <w:p w14:paraId="70D6E612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community. The most qualified candidate will be an experienced, goal-oriented development professional</w:t>
      </w:r>
    </w:p>
    <w:p w14:paraId="7F45320D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with planning and management skills and a proven track record of fundraising success with significant</w:t>
      </w:r>
    </w:p>
    <w:p w14:paraId="1C9E241F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experience in donor cultivation, major gift solicitation and stewardship.</w:t>
      </w:r>
    </w:p>
    <w:p w14:paraId="0CC99D6F" w14:textId="77777777" w:rsidR="00E90B2D" w:rsidRDefault="00E90B2D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b/>
          <w:bCs/>
          <w:sz w:val="23"/>
          <w:szCs w:val="23"/>
        </w:rPr>
      </w:pPr>
    </w:p>
    <w:p w14:paraId="79DC756D" w14:textId="5D792D3E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Experience in donor development, membership recruitment and retention, including the use of a broad</w:t>
      </w:r>
    </w:p>
    <w:p w14:paraId="1991D155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range of membership tools from direct mail and electronic campaigns to social media. Knowledge of</w:t>
      </w:r>
    </w:p>
    <w:p w14:paraId="0A1871BD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database management. Experience in, and knowledge of, fiscal planning, personnel management, and</w:t>
      </w:r>
    </w:p>
    <w:p w14:paraId="66D01A8D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applicable policies and procedures. Supervisory experience and knowledge of modern business practices.</w:t>
      </w:r>
    </w:p>
    <w:p w14:paraId="58B1AD19" w14:textId="77777777" w:rsidR="00E90B2D" w:rsidRPr="00E90B2D" w:rsidRDefault="00E90B2D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</w:p>
    <w:p w14:paraId="58978A95" w14:textId="2DA9731B" w:rsidR="00A76982" w:rsidRPr="00D70241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i/>
          <w:iCs/>
          <w:sz w:val="23"/>
          <w:szCs w:val="23"/>
        </w:rPr>
      </w:pPr>
      <w:r w:rsidRPr="00D70241">
        <w:rPr>
          <w:i/>
          <w:iCs/>
          <w:sz w:val="23"/>
          <w:szCs w:val="23"/>
        </w:rPr>
        <w:t>Benefits</w:t>
      </w:r>
    </w:p>
    <w:p w14:paraId="48AC5D88" w14:textId="77777777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Benefits include single premium health insurance, vacation/sick leave, up to 3 percent employer match on</w:t>
      </w:r>
    </w:p>
    <w:p w14:paraId="178CF75C" w14:textId="636A8CCD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  <w:r w:rsidRPr="00A76982">
        <w:rPr>
          <w:sz w:val="23"/>
          <w:szCs w:val="23"/>
        </w:rPr>
        <w:t>a 403(b)-retirement plan and an excellent work environment.</w:t>
      </w:r>
    </w:p>
    <w:p w14:paraId="494C248E" w14:textId="77777777" w:rsidR="00E90B2D" w:rsidRPr="00E90B2D" w:rsidRDefault="00E90B2D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sz w:val="23"/>
          <w:szCs w:val="23"/>
        </w:rPr>
      </w:pPr>
    </w:p>
    <w:p w14:paraId="15FA4CCE" w14:textId="334A6D34" w:rsidR="00A76982" w:rsidRPr="00A76982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b/>
          <w:bCs/>
          <w:sz w:val="23"/>
          <w:szCs w:val="23"/>
        </w:rPr>
      </w:pPr>
      <w:r w:rsidRPr="00A76982">
        <w:rPr>
          <w:b/>
          <w:bCs/>
          <w:sz w:val="23"/>
          <w:szCs w:val="23"/>
        </w:rPr>
        <w:t>Please send a cover letter, resume and list of three references to Linda Jeffrey, 6425 SW 6th Avenue,</w:t>
      </w:r>
    </w:p>
    <w:p w14:paraId="000D87EA" w14:textId="408ECEAF" w:rsidR="00BC44BA" w:rsidRDefault="00A76982" w:rsidP="00BC44BA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b/>
          <w:bCs/>
        </w:rPr>
      </w:pPr>
      <w:r w:rsidRPr="00A76982">
        <w:rPr>
          <w:b/>
          <w:bCs/>
          <w:sz w:val="23"/>
          <w:szCs w:val="23"/>
        </w:rPr>
        <w:t xml:space="preserve">Topeka, KS 66615-1099: email </w:t>
      </w:r>
      <w:hyperlink r:id="rId7" w:history="1">
        <w:r w:rsidR="003A3D96" w:rsidRPr="00FC19BE">
          <w:rPr>
            <w:rStyle w:val="Hyperlink"/>
            <w:b/>
            <w:bCs/>
          </w:rPr>
          <w:t>kshs.membership@ks.gov</w:t>
        </w:r>
      </w:hyperlink>
    </w:p>
    <w:p w14:paraId="58AE37E3" w14:textId="77777777" w:rsidR="00D70241" w:rsidRPr="00A76982" w:rsidRDefault="00D70241" w:rsidP="003A3D96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14:paraId="7558B6DE" w14:textId="33E6A5F5" w:rsidR="00535218" w:rsidRPr="002372AD" w:rsidRDefault="00A76982" w:rsidP="00A76982">
      <w:pPr>
        <w:tabs>
          <w:tab w:val="left" w:pos="-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-810"/>
        <w:rPr>
          <w:b/>
          <w:bCs/>
          <w:sz w:val="23"/>
          <w:szCs w:val="23"/>
        </w:rPr>
      </w:pPr>
      <w:r w:rsidRPr="00A76982">
        <w:rPr>
          <w:b/>
          <w:bCs/>
          <w:sz w:val="23"/>
          <w:szCs w:val="23"/>
        </w:rPr>
        <w:t>Applications will be accepted: Open until filled.</w:t>
      </w:r>
    </w:p>
    <w:sectPr w:rsidR="00535218" w:rsidRPr="002372AD" w:rsidSect="00506EF9">
      <w:headerReference w:type="default" r:id="rId8"/>
      <w:footerReference w:type="default" r:id="rId9"/>
      <w:pgSz w:w="12240" w:h="15840"/>
      <w:pgMar w:top="720" w:right="1440" w:bottom="720" w:left="1440" w:header="187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BDBA" w14:textId="77777777" w:rsidR="001E47CB" w:rsidRDefault="002372AD">
      <w:pPr>
        <w:spacing w:after="0" w:line="240" w:lineRule="auto"/>
      </w:pPr>
      <w:r>
        <w:separator/>
      </w:r>
    </w:p>
  </w:endnote>
  <w:endnote w:type="continuationSeparator" w:id="0">
    <w:p w14:paraId="6CBD2868" w14:textId="77777777" w:rsidR="001E47CB" w:rsidRDefault="0023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929A" w14:textId="77777777" w:rsidR="005C3714" w:rsidRPr="00326A2F" w:rsidRDefault="00A953BA">
    <w:pPr>
      <w:pStyle w:val="Footer"/>
      <w:rPr>
        <w:rFonts w:ascii="Arial" w:hAnsi="Arial" w:cs="Arial"/>
      </w:rPr>
    </w:pPr>
    <w:r>
      <w:tab/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9805" w14:textId="77777777" w:rsidR="001E47CB" w:rsidRDefault="002372AD">
      <w:pPr>
        <w:spacing w:after="0" w:line="240" w:lineRule="auto"/>
      </w:pPr>
      <w:r>
        <w:separator/>
      </w:r>
    </w:p>
  </w:footnote>
  <w:footnote w:type="continuationSeparator" w:id="0">
    <w:p w14:paraId="7C69F78C" w14:textId="77777777" w:rsidR="001E47CB" w:rsidRDefault="0023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1031" w14:textId="6FCEFC46" w:rsidR="005C3714" w:rsidRDefault="00506EF9" w:rsidP="005C3714">
    <w:pPr>
      <w:pStyle w:val="Header"/>
      <w:ind w:hanging="1440"/>
      <w:jc w:val="center"/>
      <w:rPr>
        <w:b/>
        <w:bCs/>
      </w:rPr>
    </w:pPr>
    <w:r w:rsidRPr="00506EF9">
      <w:rPr>
        <w:b/>
        <w:bCs/>
        <w:noProof/>
      </w:rPr>
      <w:drawing>
        <wp:anchor distT="0" distB="0" distL="114300" distR="114300" simplePos="0" relativeHeight="251659264" behindDoc="1" locked="1" layoutInCell="1" allowOverlap="1" wp14:anchorId="72B0F6AD" wp14:editId="09F43553">
          <wp:simplePos x="0" y="0"/>
          <wp:positionH relativeFrom="page">
            <wp:posOffset>-23495</wp:posOffset>
          </wp:positionH>
          <wp:positionV relativeFrom="page">
            <wp:posOffset>-23495</wp:posOffset>
          </wp:positionV>
          <wp:extent cx="7816215" cy="10115550"/>
          <wp:effectExtent l="0" t="0" r="0" b="0"/>
          <wp:wrapNone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215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ECC"/>
    <w:multiLevelType w:val="hybridMultilevel"/>
    <w:tmpl w:val="FB3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24A"/>
    <w:multiLevelType w:val="hybridMultilevel"/>
    <w:tmpl w:val="EFF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213"/>
    <w:multiLevelType w:val="hybridMultilevel"/>
    <w:tmpl w:val="C34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864"/>
    <w:multiLevelType w:val="hybridMultilevel"/>
    <w:tmpl w:val="636ECCCA"/>
    <w:lvl w:ilvl="0" w:tplc="FFFFFFFF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3E306A16"/>
    <w:multiLevelType w:val="hybridMultilevel"/>
    <w:tmpl w:val="7A78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663A"/>
    <w:multiLevelType w:val="hybridMultilevel"/>
    <w:tmpl w:val="0E9E4A2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48785664"/>
    <w:multiLevelType w:val="hybridMultilevel"/>
    <w:tmpl w:val="1BE0E358"/>
    <w:lvl w:ilvl="0" w:tplc="BAFCC69E">
      <w:numFmt w:val="bullet"/>
      <w:lvlText w:val="•"/>
      <w:lvlJc w:val="left"/>
      <w:pPr>
        <w:ind w:left="-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7" w15:restartNumberingAfterBreak="0">
    <w:nsid w:val="4C7D1127"/>
    <w:multiLevelType w:val="hybridMultilevel"/>
    <w:tmpl w:val="8AD4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4B66"/>
    <w:multiLevelType w:val="hybridMultilevel"/>
    <w:tmpl w:val="90C67FC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5A9F4903"/>
    <w:multiLevelType w:val="hybridMultilevel"/>
    <w:tmpl w:val="6090E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71A14"/>
    <w:multiLevelType w:val="hybridMultilevel"/>
    <w:tmpl w:val="0E60F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72790"/>
    <w:multiLevelType w:val="hybridMultilevel"/>
    <w:tmpl w:val="B2C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12C4"/>
    <w:multiLevelType w:val="hybridMultilevel"/>
    <w:tmpl w:val="650049B0"/>
    <w:lvl w:ilvl="0" w:tplc="BE16C5DE">
      <w:numFmt w:val="bullet"/>
      <w:lvlText w:val="•"/>
      <w:lvlJc w:val="left"/>
      <w:pPr>
        <w:ind w:left="-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7ADF1944"/>
    <w:multiLevelType w:val="hybridMultilevel"/>
    <w:tmpl w:val="DD2E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C0F1A"/>
    <w:multiLevelType w:val="hybridMultilevel"/>
    <w:tmpl w:val="9CEA64B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197306139">
    <w:abstractNumId w:val="10"/>
  </w:num>
  <w:num w:numId="2" w16cid:durableId="1639913183">
    <w:abstractNumId w:val="9"/>
  </w:num>
  <w:num w:numId="3" w16cid:durableId="703022912">
    <w:abstractNumId w:val="1"/>
  </w:num>
  <w:num w:numId="4" w16cid:durableId="1599175903">
    <w:abstractNumId w:val="2"/>
  </w:num>
  <w:num w:numId="5" w16cid:durableId="1229224878">
    <w:abstractNumId w:val="7"/>
  </w:num>
  <w:num w:numId="6" w16cid:durableId="350574974">
    <w:abstractNumId w:val="11"/>
  </w:num>
  <w:num w:numId="7" w16cid:durableId="543518619">
    <w:abstractNumId w:val="4"/>
  </w:num>
  <w:num w:numId="8" w16cid:durableId="1265697456">
    <w:abstractNumId w:val="0"/>
  </w:num>
  <w:num w:numId="9" w16cid:durableId="1184974697">
    <w:abstractNumId w:val="13"/>
  </w:num>
  <w:num w:numId="10" w16cid:durableId="1340623211">
    <w:abstractNumId w:val="8"/>
  </w:num>
  <w:num w:numId="11" w16cid:durableId="553002532">
    <w:abstractNumId w:val="12"/>
  </w:num>
  <w:num w:numId="12" w16cid:durableId="1301036544">
    <w:abstractNumId w:val="5"/>
  </w:num>
  <w:num w:numId="13" w16cid:durableId="579750969">
    <w:abstractNumId w:val="6"/>
  </w:num>
  <w:num w:numId="14" w16cid:durableId="167184004">
    <w:abstractNumId w:val="3"/>
  </w:num>
  <w:num w:numId="15" w16cid:durableId="1129783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0"/>
    <w:rsid w:val="00024DC6"/>
    <w:rsid w:val="000831D2"/>
    <w:rsid w:val="001E47CB"/>
    <w:rsid w:val="002372AD"/>
    <w:rsid w:val="002D5EA0"/>
    <w:rsid w:val="00371799"/>
    <w:rsid w:val="003A3D96"/>
    <w:rsid w:val="003C06FD"/>
    <w:rsid w:val="003E4326"/>
    <w:rsid w:val="00506EF9"/>
    <w:rsid w:val="00535218"/>
    <w:rsid w:val="005353D3"/>
    <w:rsid w:val="00572B41"/>
    <w:rsid w:val="005C3714"/>
    <w:rsid w:val="006F618C"/>
    <w:rsid w:val="00755358"/>
    <w:rsid w:val="00787BE7"/>
    <w:rsid w:val="008E7410"/>
    <w:rsid w:val="009B23D3"/>
    <w:rsid w:val="00A76982"/>
    <w:rsid w:val="00A953BA"/>
    <w:rsid w:val="00B01170"/>
    <w:rsid w:val="00BC44BA"/>
    <w:rsid w:val="00C079DB"/>
    <w:rsid w:val="00D70241"/>
    <w:rsid w:val="00DE34F9"/>
    <w:rsid w:val="00E90B2D"/>
    <w:rsid w:val="00EC46ED"/>
    <w:rsid w:val="00F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07C4FE"/>
  <w15:chartTrackingRefBased/>
  <w15:docId w15:val="{4EC3F97C-B6CA-4600-A717-922BF04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A0"/>
  </w:style>
  <w:style w:type="paragraph" w:styleId="Footer">
    <w:name w:val="footer"/>
    <w:basedOn w:val="Normal"/>
    <w:link w:val="FooterChar"/>
    <w:uiPriority w:val="99"/>
    <w:unhideWhenUsed/>
    <w:rsid w:val="002D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A0"/>
  </w:style>
  <w:style w:type="paragraph" w:styleId="NoSpacing">
    <w:name w:val="No Spacing"/>
    <w:uiPriority w:val="1"/>
    <w:qFormat/>
    <w:rsid w:val="00787B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hs.membership@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Jeffrey</dc:creator>
  <cp:keywords/>
  <dc:description/>
  <cp:lastModifiedBy>Mallorie Mendoza [KSHS]</cp:lastModifiedBy>
  <cp:revision>7</cp:revision>
  <cp:lastPrinted>2024-04-11T15:47:00Z</cp:lastPrinted>
  <dcterms:created xsi:type="dcterms:W3CDTF">2024-04-10T18:57:00Z</dcterms:created>
  <dcterms:modified xsi:type="dcterms:W3CDTF">2024-04-11T18:49:00Z</dcterms:modified>
</cp:coreProperties>
</file>